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KitTitle"/>
      </w:pPr>
      <w:r>
        <w:t xml:space="preserve">Выезд на сборку мебели: согласование задания до приезда</w:t>
      </w:r>
    </w:p>
    <w:p>
      <w:pPr>
        <w:pStyle w:val="KitSub"/>
      </w:pPr>
      <w:r>
        <w:t xml:space="preserve">Что выяснить у координатора и клиента до выезда: изделие и инструкция, комплектность, доступ, помещение, перечень работ, инструмент и что в задачу не входит. И как приостановить конкретную операцию, если на месте всё иначе.</w:t>
      </w:r>
    </w:p>
    <w:p>
      <w:pPr>
        <w:pStyle w:val="Section"/>
      </w:pPr>
      <w:r>
        <w:t xml:space="preserve">Как пользоваться</w:t>
      </w:r>
    </w:p>
    <w:p>
      <w:pPr>
        <w:pStyle w:val="ListParagraph"/>
        <w:numPr>
          <w:ilvl w:val="0"/>
          <w:numId w:val="2"/>
        </w:numPr>
      </w:pPr>
      <w:r>
        <w:t xml:space="preserve">Заполните бриф по заказу и переписке; пустое — вопрос до выезда.</w:t>
      </w:r>
    </w:p>
    <w:p>
      <w:pPr>
        <w:pStyle w:val="ListParagraph"/>
        <w:numPr>
          <w:ilvl w:val="0"/>
          <w:numId w:val="2"/>
        </w:numPr>
      </w:pPr>
      <w:r>
        <w:t xml:space="preserve">Отправьте вопросы координатору или клиенту — сообщение 1.</w:t>
      </w:r>
    </w:p>
    <w:p>
      <w:pPr>
        <w:pStyle w:val="ListParagraph"/>
        <w:numPr>
          <w:ilvl w:val="0"/>
          <w:numId w:val="2"/>
        </w:numPr>
      </w:pPr>
      <w:r>
        <w:t xml:space="preserve">На месте — фото при вскрытии упаковки; расхождение — сообщение 2.</w:t>
      </w:r>
    </w:p>
    <w:p>
      <w:pPr>
        <w:pStyle w:val="Section"/>
      </w:pPr>
      <w:r>
        <w:t xml:space="preserve">Бриф выезда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Пункт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Что известно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Уточнить до выезда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Изделие, модель, где инструкция производителя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Комплектность: мест по накладной, пересчитаны ли, целы ли упаковки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Доступ: этаж, лифт, пройдёт ли длинная деталь, пропуск, парковка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Помещение: свободно ли место, ровный ли пол, есть ли розетка и свет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Перечень операций по заказу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Крепление к стене: входит ли, какая стена, чей крепёж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Инструмент и расходники: что ваше, что даёт заказчик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Что не входит в задачу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Как согласовать изменения: с кем, письменно ли, как оплачиваются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Приёмка: акт, отчёт в приложении, фото; кто принимает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r>
        <w:t xml:space="preserve"/>
      </w:r>
    </w:p>
    <w:p>
      <w:pPr>
        <w:pStyle w:val="Small"/>
      </w:pPr>
      <w:r>
        <w:t xml:space="preserve">Чего нет в инструкции производителя, на месте не придумывайте. Стену неизвестного материала не сверлите и крепление не меняйте без согласования: это решение заказчика и координатора.</w:t>
      </w:r>
    </w:p>
    <w:p>
      <w:pPr>
        <w:pStyle w:val="Section"/>
      </w:pPr>
      <w:r>
        <w:t xml:space="preserve">На месте: если всё не так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0"/>
        <w:gridCol w:w="4800"/>
      </w:tblGrid>
      <w:tr>
        <w:trPr>
          <w:tblHeader/>
        </w:trPr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Что обнаружили</w:t>
            </w:r>
          </w:p>
        </w:tc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Что сделать</w:t>
            </w:r>
          </w:p>
        </w:tc>
      </w:tr>
      <w:tr>
        <w:trPr>
          <w:cantSplit/>
        </w:trPr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Не хватает места или детали, повреждена упаковка</w:t>
            </w:r>
          </w:p>
        </w:tc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Сфотографировать по накладной; приостановить операции, для которых нужна деталь; сообщить координатору (сообщение 2). Остальное собирать, только если координатор согласен.</w:t>
            </w:r>
          </w:p>
        </w:tc>
      </w:tr>
      <w:tr>
        <w:trPr>
          <w:cantSplit/>
        </w:trPr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Просят работу, которой нет в заказе</w:t>
            </w:r>
          </w:p>
        </w:tc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Не соглашаться молча: уточнить у координатора, входит ли и как оплачивается. До ответа — не начинать.</w:t>
            </w:r>
          </w:p>
        </w:tc>
      </w:tr>
      <w:tr>
        <w:trPr>
          <w:cantSplit/>
        </w:trPr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Стена, пол или ниша не подходят для крепления</w:t>
            </w:r>
          </w:p>
        </w:tc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Не крепить «как получится»: описать и сфотографировать; решают координатор и клиент.</w:t>
            </w:r>
          </w:p>
        </w:tc>
      </w:tr>
    </w:tbl>
    <w:p>
      <w:r>
        <w:t xml:space="preserve"/>
      </w:r>
    </w:p>
    <w:p>
      <w:pPr>
        <w:pStyle w:val="TplTitle"/>
      </w:pPr>
      <w:r>
        <w:t xml:space="preserve">Сообщение 1. Вопросы до выезда</w:t>
      </w:r>
    </w:p>
    <w:p>
      <w:pPr>
        <w:pStyle w:val="TplWhen"/>
      </w:pPr>
      <w:r>
        <w:t xml:space="preserve">Когда использовать: Заказ пришёл, в брифе есть пустые строки.</w:t>
      </w:r>
    </w:p>
    <w:p>
      <w:pPr>
        <w:pStyle w:val="TplText"/>
      </w:pPr>
      <w:r>
        <w:t xml:space="preserve">Здравствуйте, [имя]. По заказу [номер] на [дата, время] уточните, пожалуйста: [1–3 вопроса из брифа]. Без этого могу приехать без нужного крепежа или к неполному комплекту.</w:t>
      </w:r>
    </w:p>
    <w:p>
      <w:pPr>
        <w:pStyle w:val="Small"/>
      </w:pPr>
      <w:r>
        <w:t xml:space="preserve">Заменить: [имя], [номер заказа], [дата и время], [вопросы]</w:t>
      </w:r>
    </w:p>
    <w:p>
      <w:pPr>
        <w:pStyle w:val="Small"/>
      </w:pPr>
      <w:r>
        <w:t xml:space="preserve">☐  Вопросы о том, что меняет выезд: комплект, крепление, доступ, повторный выезд.</w:t>
      </w:r>
    </w:p>
    <w:p>
      <w:pPr>
        <w:pStyle w:val="TplTitle"/>
      </w:pPr>
      <w:r>
        <w:t xml:space="preserve">Сообщение 2. Пауза операции на месте</w:t>
      </w:r>
    </w:p>
    <w:p>
      <w:pPr>
        <w:pStyle w:val="TplWhen"/>
      </w:pPr>
      <w:r>
        <w:t xml:space="preserve">Когда использовать: Не хватает детали или просят работу, которой не было в договорённости.</w:t>
      </w:r>
    </w:p>
    <w:p>
      <w:pPr>
        <w:pStyle w:val="TplText"/>
      </w:pPr>
      <w:r>
        <w:t xml:space="preserve">[Имя], заказ [номер]: [что обнаружено — например, нет места 7 из 12 по накладной, в нём двери]. Фото прилагаю. Операцию [какую] приостановил(а). Подскажите, как поступить — [собрать без этой части и приехать ещё раз / перенести / другое], — и оплачивается ли повторный выезд.</w:t>
      </w:r>
    </w:p>
    <w:p>
      <w:pPr>
        <w:pStyle w:val="Small"/>
      </w:pPr>
      <w:r>
        <w:t xml:space="preserve">Заменить: [имя], [номер заказа], [что обнаружено], [операция], [варианты]</w:t>
      </w:r>
    </w:p>
    <w:p>
      <w:pPr>
        <w:pStyle w:val="Small"/>
      </w:pPr>
      <w:r>
        <w:t xml:space="preserve">☐  Отправлено до того, как продолжили работу.</w:t>
      </w:r>
    </w:p>
    <w:p>
      <w:pPr>
        <w:pStyle w:val="Small"/>
      </w:pPr>
      <w:r>
        <w:t xml:space="preserve">☐  Ответ сохранён вместе с фото.</w:t>
      </w:r>
    </w:p>
    <w:p>
      <w:pPr>
        <w:pStyle w:val="TplWhen"/>
      </w:pPr>
      <w:r>
        <w:t xml:space="preserve">УЧЕБНЫЙ ПРИМЕР — ДАННЫЕ УСЛОВНЫЕ</w:t>
      </w:r>
    </w:p>
    <w:p>
      <w:pPr>
        <w:pStyle w:val="TplText"/>
      </w:pPr>
      <w:r>
        <w:t xml:space="preserve">Шкаф-купе, три двери, 12 мест по накладной, девятый этаж; клиент просит закрепить шкаф к стене из гипсокартона, в заказе — только сборка.</w:t>
      </w:r>
    </w:p>
    <w:p>
      <w:pPr>
        <w:pStyle w:val="TplText"/>
      </w:pPr>
      <w:r>
        <w:t xml:space="preserve">До выезда: пересчитаны ли 12 мест; входит ли крепление, чей крепёж и как оно оплачивается; есть ли лифт и пройдёт ли боковина; оплачивается ли повторный выезд. На месте нет места с дверями: фото, пауза установки дверей, сообщение 2 координатору.</w:t>
      </w:r>
    </w:p>
    <w:p>
      <w:r>
        <w:t xml:space="preserve">Бриф не заменяет техническую инструкцию, договор и акт приёмки. Полный учебный разбор выезда — kurer-msk.ru/professii/sborshchik-mebeli/.</w:t>
      </w:r>
    </w:p>
    <w:p>
      <w:r>
        <w:t xml:space="preserve"/>
      </w:r>
    </w:p>
    <w:p>
      <w:pPr>
        <w:pStyle w:val="Small"/>
      </w:pPr>
      <w:r>
        <w:t xml:space="preserve">kurer-msk.ru · версия 1.0, проверено 18.10.2026 · актуальная версия: https://kurer-msk.ru/professii/sborshchik-mebeli/</w:t>
      </w:r>
    </w:p>
    <w:sectPr>
      <w:pgSz w:w="11906" w:h="16838" w:orient="portrait"/>
      <w:pgMar w:top="100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F1B16"/>
        <w:sz w:val="21"/>
        <w:szCs w:val="21"/>
      </w:rPr>
    </w:rPrDefault>
    <w:pPrDefault>
      <w:pPr>
        <w:spacing w:after="8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KitTitle">
    <w:name w:val="Название"/>
    <w:basedOn w:val="Normal"/>
    <w:pPr>
      <w:spacing w:after="80"/>
    </w:pPr>
    <w:rPr>
      <w:b/>
      <w:bCs/>
      <w:sz w:val="34"/>
      <w:szCs w:val="34"/>
    </w:rPr>
  </w:style>
  <w:style w:type="paragraph" w:styleId="KitSub">
    <w:name w:val="Подзаголовок"/>
    <w:basedOn w:val="Normal"/>
    <w:pPr>
      <w:spacing w:after="160"/>
    </w:pPr>
    <w:rPr>
      <w:color w:val="4A5A52"/>
      <w:sz w:val="20"/>
      <w:szCs w:val="20"/>
    </w:rPr>
  </w:style>
  <w:style w:type="paragraph" w:styleId="Section">
    <w:name w:val="Раздел"/>
    <w:basedOn w:val="Normal"/>
    <w:next w:val="Normal"/>
    <w:pPr>
      <w:keepNext/>
      <w:pBdr>
        <w:bottom w:val="single" w:color="0F1B16" w:sz="6" w:space="2"/>
      </w:pBdr>
      <w:spacing w:before="240" w:after="100"/>
    </w:pPr>
    <w:rPr>
      <w:b/>
      <w:bCs/>
      <w:sz w:val="24"/>
      <w:szCs w:val="24"/>
    </w:rPr>
  </w:style>
  <w:style w:type="paragraph" w:styleId="TplTitle">
    <w:name w:val="Шаблон — название"/>
    <w:basedOn w:val="Normal"/>
    <w:next w:val="Normal"/>
    <w:pPr>
      <w:keepNext/>
      <w:spacing w:before="200" w:after="60"/>
    </w:pPr>
    <w:rPr>
      <w:b/>
      <w:bCs/>
      <w:sz w:val="22"/>
      <w:szCs w:val="22"/>
    </w:rPr>
  </w:style>
  <w:style w:type="paragraph" w:styleId="TplWhen">
    <w:name w:val="Шаблон — когда"/>
    <w:basedOn w:val="Normal"/>
    <w:pPr>
      <w:keepNext/>
      <w:spacing w:after="80"/>
    </w:pPr>
    <w:rPr>
      <w:i/>
      <w:iCs/>
      <w:color w:val="4A5A52"/>
      <w:sz w:val="19"/>
      <w:szCs w:val="19"/>
    </w:rPr>
  </w:style>
  <w:style w:type="paragraph" w:styleId="TplText">
    <w:name w:val="Шаблон — текст"/>
    <w:basedOn w:val="Normal"/>
    <w:pPr>
      <w:pBdr>
        <w:left w:val="single" w:color="0F1B16" w:sz="12" w:space="8"/>
      </w:pBdr>
      <w:spacing w:after="60"/>
      <w:ind w:left="240"/>
    </w:pPr>
    <w:rPr>
      <w:sz w:val="21"/>
      <w:szCs w:val="21"/>
    </w:rPr>
  </w:style>
  <w:style w:type="paragraph" w:styleId="Small">
    <w:name w:val="Мелко"/>
    <w:basedOn w:val="Normal"/>
    <w:rPr>
      <w:color w:val="4A5A52"/>
      <w:sz w:val="18"/>
      <w:szCs w:val="1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Выезд на сборку мебели: согласование задания до приезда</dc:title>
  <dc:creator>kurer-msk.ru</dc:creator>
  <cp:lastModifiedBy>Un-named</cp:lastModifiedBy>
  <cp:revision>1</cp:revision>
  <dcterms:created xsi:type="dcterms:W3CDTF">2026-10-17T23:20:13.760Z</dcterms:created>
  <dcterms:modified xsi:type="dcterms:W3CDTF">2026-10-17T23:20:13.760Z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