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tTitle"/>
      </w:pPr>
      <w:r>
        <w:t xml:space="preserve">Бриф промоакции: условия до выхода на точку</w:t>
      </w:r>
    </w:p>
    <w:p>
      <w:pPr>
        <w:pStyle w:val="KitSub"/>
      </w:pPr>
      <w:r>
        <w:t xml:space="preserve">Перенесите сообщение агентства в бриф: где, когда, что делать, в чём прийти, как отчитаться, кто принимает работу и что с оплатой. Пустые строки — вопросы координатору до выхода, а не догадки на месте.</w:t>
      </w:r>
    </w:p>
    <w:p>
      <w:pPr>
        <w:pStyle w:val="Section"/>
      </w:pPr>
      <w:r>
        <w:t xml:space="preserve">Как пользоваться</w:t>
      </w:r>
    </w:p>
    <w:p>
      <w:pPr>
        <w:pStyle w:val="ListParagraph"/>
        <w:numPr>
          <w:ilvl w:val="0"/>
          <w:numId w:val="2"/>
        </w:numPr>
      </w:pPr>
      <w:r>
        <w:t xml:space="preserve">Заполните колонку «Что сказали» из сообщения или звонка.</w:t>
      </w:r>
    </w:p>
    <w:p>
      <w:pPr>
        <w:pStyle w:val="ListParagraph"/>
        <w:numPr>
          <w:ilvl w:val="0"/>
          <w:numId w:val="2"/>
        </w:numPr>
      </w:pPr>
      <w:r>
        <w:t xml:space="preserve">Пустое и размытое («после закрытия проекта») — в колонку «Уточнить».</w:t>
      </w:r>
    </w:p>
    <w:p>
      <w:pPr>
        <w:pStyle w:val="ListParagraph"/>
        <w:numPr>
          <w:ilvl w:val="0"/>
          <w:numId w:val="2"/>
        </w:numPr>
      </w:pPr>
      <w:r>
        <w:t xml:space="preserve">Отправьте координатору сообщение 1; ответ сохраните вместе с брифом.</w:t>
      </w:r>
    </w:p>
    <w:p>
      <w:pPr>
        <w:pStyle w:val="Section"/>
      </w:pPr>
      <w:r>
        <w:t xml:space="preserve">Бриф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Пункт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сказали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Уточнить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Проект и задача: что делать, что можно и чего нельзя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Точка: адрес, место в зале или на улице, кто встречает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Даты и часы: начало, конец, инструктаж, приход заранее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Перерыв: есть ли, оплачивается ли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Форма и материалы: что выдают, что своё, кому вернуть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Документы на точке — если требует бриф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Отчёт: что, куда и до какого часа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Подтверждение присутствия и приёмка: кто, что делать без него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Оплата: за что, сколько, когда, как; договор или оферта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Координатор: имя и канал связи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W w:type="dxa" w:w="32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>
      <w:r>
        <w:t xml:space="preserve"/>
      </w:r>
    </w:p>
    <w:p>
      <w:pPr>
        <w:pStyle w:val="Small"/>
      </w:pPr>
      <w:r>
        <w:t xml:space="preserve">Конец акции и сдача отчёта — разное время. Если акция до 18:00, а отчёт — до 19:00, этот час тоже ваш: спросите, оплачивается ли он. То же — с приходом за 15 минут до начала.</w:t>
      </w:r>
    </w:p>
    <w:p>
      <w:pPr>
        <w:pStyle w:val="Section"/>
      </w:pPr>
      <w:r>
        <w:t xml:space="preserve">Если на месте меняют условия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4800"/>
      </w:tblGrid>
      <w:tr>
        <w:trPr>
          <w:tblHeader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изменили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shd w:fill="F3F5F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/>
                <w:bCs/>
                <w:sz w:val="18"/>
                <w:szCs w:val="18"/>
              </w:rPr>
              <w:t xml:space="preserve">Что сделать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Другая точка или адрес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Сообщить координатору до переезда и получить подтверждение письменно; спросить, учитывается ли дорога между точками.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Другая задача — например, выкладка вместо дегустации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Уточнить у координатора, входит ли это в проект; молча не соглашаться.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Акцию продлевают или сокращают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Записать фактическое время начала и конца; продление подтвердить сообщением и спросить, как оно оплачивается.</w:t>
            </w:r>
          </w:p>
        </w:tc>
      </w:tr>
      <w:tr>
        <w:trPr>
          <w:cantSplit/>
        </w:trPr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Некому подписать лист присутствия</w:t>
            </w:r>
          </w:p>
        </w:tc>
        <w:tc>
          <w:tcPr>
            <w:tcW w:type="dxa" w:w="4800"/>
            <w:tcBorders>
              <w:top w:val="single" w:color="C9D2CC" w:sz="4"/>
              <w:left w:val="single" w:color="C9D2CC" w:sz="4"/>
              <w:bottom w:val="single" w:color="C9D2CC" w:sz="4"/>
              <w:right w:val="single" w:color="C9D2CC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20"/>
                <w:szCs w:val="20"/>
              </w:rPr>
              <w:t xml:space="preserve">Сразу сообщить координатору и сделать то, что он скажет: фото точки, отметку в чате, подпись другого сотрудника.</w:t>
            </w:r>
          </w:p>
        </w:tc>
      </w:tr>
    </w:tbl>
    <w:p>
      <w:r>
        <w:t xml:space="preserve"/>
      </w:r>
    </w:p>
    <w:p>
      <w:pPr>
        <w:pStyle w:val="TplTitle"/>
      </w:pPr>
      <w:r>
        <w:t xml:space="preserve">Сообщение 1. Координатору — недостающие условия</w:t>
      </w:r>
    </w:p>
    <w:p>
      <w:pPr>
        <w:pStyle w:val="TplWhen"/>
      </w:pPr>
      <w:r>
        <w:t xml:space="preserve">Когда использовать: Бриф пришёл, но в нём не хватает пунктов или оплата описана размыто.</w:t>
      </w:r>
    </w:p>
    <w:p>
      <w:pPr>
        <w:pStyle w:val="TplText"/>
      </w:pPr>
      <w:r>
        <w:t xml:space="preserve">Здравствуйте, [имя]. Спасибо за бриф [проект] на [даты]. Чтобы прийти подготовленным, уточните, пожалуйста: [1–3 вопроса из колонки «Уточнить»]. И подтвердите оплату, как я её понял(а): [за что, сколько, когда]. Если всё верно, ответьте «да».</w:t>
      </w:r>
    </w:p>
    <w:p>
      <w:pPr>
        <w:pStyle w:val="Small"/>
      </w:pPr>
      <w:r>
        <w:t xml:space="preserve">Заменить: [имя], [проект], [даты], [вопросы], [как поняли оплату]</w:t>
      </w:r>
    </w:p>
    <w:p>
      <w:pPr>
        <w:pStyle w:val="Small"/>
      </w:pPr>
      <w:r>
        <w:t xml:space="preserve">☐  Не больше трёх вопросов — на них ответят быстрее.</w:t>
      </w:r>
    </w:p>
    <w:p>
      <w:pPr>
        <w:pStyle w:val="Small"/>
      </w:pPr>
      <w:r>
        <w:t xml:space="preserve">☐  Ответ сохранён вместе с брифом.</w:t>
      </w:r>
    </w:p>
    <w:p>
      <w:pPr>
        <w:pStyle w:val="TplTitle"/>
      </w:pPr>
      <w:r>
        <w:t xml:space="preserve">Сообщение 2. Изменение на месте</w:t>
      </w:r>
    </w:p>
    <w:p>
      <w:pPr>
        <w:pStyle w:val="TplWhen"/>
      </w:pPr>
      <w:r>
        <w:t xml:space="preserve">Когда использовать: На точке меняют адрес, задачу или время.</w:t>
      </w:r>
    </w:p>
    <w:p>
      <w:pPr>
        <w:pStyle w:val="TplText"/>
      </w:pPr>
      <w:r>
        <w:t xml:space="preserve">[Имя], на точке изменилось: [что]. Предлагают [что сделать]. Подтвердите, пожалуйста, что это входит в проект и как оплачивается. Фактическое начало — [время].</w:t>
      </w:r>
    </w:p>
    <w:p>
      <w:pPr>
        <w:pStyle w:val="Small"/>
      </w:pPr>
      <w:r>
        <w:t xml:space="preserve">Заменить: [имя], [что изменилось], [что предлагают], [время]</w:t>
      </w:r>
    </w:p>
    <w:p>
      <w:pPr>
        <w:pStyle w:val="Small"/>
      </w:pPr>
      <w:r>
        <w:t xml:space="preserve">☐  Отправлено до того, как начали новую задачу.</w:t>
      </w:r>
    </w:p>
    <w:p>
      <w:pPr>
        <w:pStyle w:val="TplWhen"/>
      </w:pPr>
      <w:r>
        <w:t xml:space="preserve">УЧЕБНЫЙ ПРИМЕР — ПРОЕКТ И БРЕНД ВЫМЫШЛЕННЫЕ</w:t>
      </w:r>
    </w:p>
    <w:p>
      <w:pPr>
        <w:pStyle w:val="TplText"/>
      </w:pPr>
      <w:r>
        <w:t xml:space="preserve">Дегустация йогурта «Утро»: супермаркет, у молочного отдела; суббота и воскресенье 12:00–18:00, приход за 15 минут; отчёт — фото стойки и число угощённых до 19:00; лист присутствия подписывает администратор; оплата — 450 ₽ в час и 300 ₽ за план, «после закрытия проекта».</w:t>
      </w:r>
    </w:p>
    <w:p>
      <w:pPr>
        <w:pStyle w:val="TplText"/>
      </w:pPr>
      <w:r>
        <w:t xml:space="preserve">Уточнить: дату и способ оплаты, где они записаны; оплачиваются ли 15 минут до начала и час на отчёт; как считают план; что делать, если администратора нет.</w:t>
      </w:r>
    </w:p>
    <w:p>
      <w:r>
        <w:t xml:space="preserve">Отчёт — без лиц и контактов покупателей: стойка, остатки, цифры. Если просят фотографировать людей или собирать их контакты, спросите координатора, на каком основании и с чьего согласия.</w:t>
      </w:r>
    </w:p>
    <w:p>
      <w:r>
        <w:t xml:space="preserve">Полный разбор брифа с расчётом денег за выходные — kurer-msk.ru/professii/promouter/.</w:t>
      </w:r>
    </w:p>
    <w:p>
      <w:r>
        <w:t xml:space="preserve"/>
      </w:r>
    </w:p>
    <w:p>
      <w:pPr>
        <w:pStyle w:val="Small"/>
      </w:pPr>
      <w:r>
        <w:t xml:space="preserve">kurer-msk.ru · версия 1.0, проверено 18.10.2026 · актуальная версия: https://kurer-msk.ru/professii/promouter/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B16"/>
        <w:sz w:val="21"/>
        <w:szCs w:val="21"/>
      </w:rPr>
    </w:rPrDefault>
    <w:pPrDefault>
      <w:pPr>
        <w:spacing w:after="8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KitTitle">
    <w:name w:val="Название"/>
    <w:basedOn w:val="Normal"/>
    <w:pPr>
      <w:spacing w:after="80"/>
    </w:pPr>
    <w:rPr>
      <w:b/>
      <w:bCs/>
      <w:sz w:val="34"/>
      <w:szCs w:val="34"/>
    </w:rPr>
  </w:style>
  <w:style w:type="paragraph" w:styleId="KitSub">
    <w:name w:val="Подзаголовок"/>
    <w:basedOn w:val="Normal"/>
    <w:pPr>
      <w:spacing w:after="160"/>
    </w:pPr>
    <w:rPr>
      <w:color w:val="4A5A52"/>
      <w:sz w:val="20"/>
      <w:szCs w:val="20"/>
    </w:rPr>
  </w:style>
  <w:style w:type="paragraph" w:styleId="Section">
    <w:name w:val="Раздел"/>
    <w:basedOn w:val="Normal"/>
    <w:next w:val="Normal"/>
    <w:pPr>
      <w:keepNext/>
      <w:pBdr>
        <w:bottom w:val="single" w:color="0F1B16" w:sz="6" w:space="2"/>
      </w:pBdr>
      <w:spacing w:before="240" w:after="100"/>
    </w:pPr>
    <w:rPr>
      <w:b/>
      <w:bCs/>
      <w:sz w:val="24"/>
      <w:szCs w:val="24"/>
    </w:rPr>
  </w:style>
  <w:style w:type="paragraph" w:styleId="TplTitle">
    <w:name w:val="Шаблон — название"/>
    <w:basedOn w:val="Normal"/>
    <w:next w:val="Normal"/>
    <w:pPr>
      <w:keepNext/>
      <w:spacing w:before="200" w:after="60"/>
    </w:pPr>
    <w:rPr>
      <w:b/>
      <w:bCs/>
      <w:sz w:val="22"/>
      <w:szCs w:val="22"/>
    </w:rPr>
  </w:style>
  <w:style w:type="paragraph" w:styleId="TplWhen">
    <w:name w:val="Шаблон — когда"/>
    <w:basedOn w:val="Normal"/>
    <w:pPr>
      <w:keepNext/>
      <w:spacing w:after="80"/>
    </w:pPr>
    <w:rPr>
      <w:i/>
      <w:iCs/>
      <w:color w:val="4A5A52"/>
      <w:sz w:val="19"/>
      <w:szCs w:val="19"/>
    </w:rPr>
  </w:style>
  <w:style w:type="paragraph" w:styleId="TplText">
    <w:name w:val="Шаблон — текст"/>
    <w:basedOn w:val="Normal"/>
    <w:pPr>
      <w:pBdr>
        <w:left w:val="single" w:color="0F1B16" w:sz="12" w:space="8"/>
      </w:pBdr>
      <w:spacing w:after="60"/>
      <w:ind w:left="240"/>
    </w:pPr>
    <w:rPr>
      <w:sz w:val="21"/>
      <w:szCs w:val="21"/>
    </w:rPr>
  </w:style>
  <w:style w:type="paragraph" w:styleId="Small">
    <w:name w:val="Мелко"/>
    <w:basedOn w:val="Normal"/>
    <w:rPr>
      <w:color w:val="4A5A52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промоакции: условия до выхода на точку</dc:title>
  <dc:creator>kurer-msk.ru</dc:creator>
  <cp:lastModifiedBy>Un-named</cp:lastModifiedBy>
  <cp:revision>1</cp:revision>
  <dcterms:created xsi:type="dcterms:W3CDTF">2026-10-17T23:20:13.276Z</dcterms:created>
  <dcterms:modified xsi:type="dcterms:W3CDTF">2026-10-17T23:20:13.277Z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